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1"/>
        <w:gridCol w:w="875"/>
        <w:gridCol w:w="1086"/>
        <w:gridCol w:w="702"/>
        <w:gridCol w:w="726"/>
        <w:gridCol w:w="689"/>
        <w:gridCol w:w="702"/>
        <w:gridCol w:w="877"/>
        <w:gridCol w:w="991"/>
        <w:gridCol w:w="646"/>
        <w:gridCol w:w="646"/>
        <w:gridCol w:w="646"/>
        <w:gridCol w:w="1009"/>
        <w:gridCol w:w="862"/>
        <w:gridCol w:w="702"/>
        <w:gridCol w:w="862"/>
        <w:gridCol w:w="1043"/>
        <w:gridCol w:w="963"/>
      </w:tblGrid>
      <w:tr w:rsidR="00C53D0B" w:rsidRPr="00C53D0B" w14:paraId="42E75A35" w14:textId="77777777" w:rsidTr="00C53D0B">
        <w:trPr>
          <w:trHeight w:val="499"/>
        </w:trPr>
        <w:tc>
          <w:tcPr>
            <w:tcW w:w="5000" w:type="pct"/>
            <w:gridSpan w:val="1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504D"/>
            <w:vAlign w:val="center"/>
            <w:hideMark/>
          </w:tcPr>
          <w:p w14:paraId="485368C6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53D0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PROGRAMA DE ACTIVIDADES</w:t>
            </w:r>
          </w:p>
        </w:tc>
      </w:tr>
      <w:tr w:rsidR="00C53D0B" w:rsidRPr="00C53D0B" w14:paraId="0DE5D9AD" w14:textId="77777777" w:rsidTr="00674C51">
        <w:trPr>
          <w:trHeight w:val="499"/>
        </w:trPr>
        <w:tc>
          <w:tcPr>
            <w:tcW w:w="10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C7AC5" w14:textId="6F590F02" w:rsidR="00C53D0B" w:rsidRPr="00C53D0B" w:rsidRDefault="00C53D0B" w:rsidP="00C53D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DENOMINACIÓN SOCIEDAD GESTORA: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 xml:space="preserve"> 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EB767" w14:textId="77777777" w:rsidR="00C53D0B" w:rsidRPr="00C53D0B" w:rsidRDefault="00C53D0B" w:rsidP="00C53D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2"/>
                <w:szCs w:val="12"/>
                <w:lang w:eastAsia="es-E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EAA1B" w14:textId="77777777" w:rsidR="00C53D0B" w:rsidRPr="00C53D0B" w:rsidRDefault="00C53D0B" w:rsidP="00C53D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2"/>
                <w:szCs w:val="12"/>
                <w:lang w:eastAsia="es-E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0B6C9" w14:textId="77777777" w:rsidR="00C53D0B" w:rsidRPr="00C53D0B" w:rsidRDefault="00C53D0B" w:rsidP="00C53D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2"/>
                <w:szCs w:val="12"/>
                <w:lang w:eastAsia="es-ES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119DA" w14:textId="77777777" w:rsidR="00C53D0B" w:rsidRPr="00C53D0B" w:rsidRDefault="00C53D0B" w:rsidP="00C53D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2"/>
                <w:szCs w:val="12"/>
                <w:lang w:eastAsia="es-E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9C26B" w14:textId="77777777" w:rsidR="00C53D0B" w:rsidRPr="00C53D0B" w:rsidRDefault="00C53D0B" w:rsidP="00C53D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2"/>
                <w:szCs w:val="12"/>
                <w:lang w:eastAsia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47763" w14:textId="77777777" w:rsidR="00C53D0B" w:rsidRPr="00C53D0B" w:rsidRDefault="00C53D0B" w:rsidP="00C53D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2"/>
                <w:szCs w:val="12"/>
                <w:lang w:eastAsia="es-E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4D5C0" w14:textId="77777777" w:rsidR="00C53D0B" w:rsidRPr="00C53D0B" w:rsidRDefault="00C53D0B" w:rsidP="00C53D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2"/>
                <w:szCs w:val="12"/>
                <w:lang w:eastAsia="es-E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8F6D9" w14:textId="77777777" w:rsidR="00C53D0B" w:rsidRPr="00C53D0B" w:rsidRDefault="00C53D0B" w:rsidP="00C53D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2"/>
                <w:szCs w:val="12"/>
                <w:lang w:eastAsia="es-E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2C358" w14:textId="77777777" w:rsidR="00C53D0B" w:rsidRPr="00C53D0B" w:rsidRDefault="00C53D0B" w:rsidP="00C53D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2"/>
                <w:szCs w:val="12"/>
                <w:lang w:eastAsia="es-E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CB8A5" w14:textId="77777777" w:rsidR="00C53D0B" w:rsidRPr="00C53D0B" w:rsidRDefault="00C53D0B" w:rsidP="00C53D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2"/>
                <w:szCs w:val="12"/>
                <w:lang w:eastAsia="es-ES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47C31" w14:textId="77777777" w:rsidR="00C53D0B" w:rsidRPr="00C53D0B" w:rsidRDefault="00C53D0B" w:rsidP="00C53D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2"/>
                <w:szCs w:val="12"/>
                <w:lang w:eastAsia="es-ES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D2D01" w14:textId="77777777" w:rsidR="00C53D0B" w:rsidRPr="00C53D0B" w:rsidRDefault="00C53D0B" w:rsidP="00C53D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2"/>
                <w:szCs w:val="12"/>
                <w:lang w:eastAsia="es-ES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46AF7" w14:textId="77777777" w:rsidR="00C53D0B" w:rsidRPr="00C53D0B" w:rsidRDefault="00C53D0B" w:rsidP="00C53D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2"/>
                <w:szCs w:val="12"/>
                <w:lang w:eastAsia="es-E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832EA" w14:textId="77777777" w:rsidR="00C53D0B" w:rsidRPr="00C53D0B" w:rsidRDefault="00C53D0B" w:rsidP="00C53D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2"/>
                <w:szCs w:val="12"/>
                <w:lang w:eastAsia="es-ES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602C9" w14:textId="77777777" w:rsidR="00C53D0B" w:rsidRPr="00C53D0B" w:rsidRDefault="00C53D0B" w:rsidP="00C53D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2"/>
                <w:szCs w:val="12"/>
                <w:lang w:eastAsia="es-ES"/>
              </w:rPr>
            </w:pPr>
          </w:p>
        </w:tc>
      </w:tr>
      <w:tr w:rsidR="00EF6656" w:rsidRPr="00C53D0B" w14:paraId="1B873E5F" w14:textId="77777777" w:rsidTr="00EF6656">
        <w:trPr>
          <w:trHeight w:val="499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519B0" w14:textId="6CEDF084" w:rsidR="005F1A6F" w:rsidRPr="005F1A6F" w:rsidRDefault="00EF6656" w:rsidP="005F1A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Gestora sometida a las condiciones de ejercicio de la actividad recogidas en el Capítulo II, Título II de la Ley 22/2014, de 12 de noviembre</w:t>
            </w:r>
            <w:r w:rsidR="005F1A6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 xml:space="preserve"> debido a:</w:t>
            </w:r>
          </w:p>
        </w:tc>
      </w:tr>
      <w:tr w:rsidR="005F1A6F" w:rsidRPr="00C53D0B" w14:paraId="4B644238" w14:textId="77777777" w:rsidTr="005F1A6F">
        <w:trPr>
          <w:trHeight w:val="227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9DE5C" w14:textId="60B021D4" w:rsidR="005F1A6F" w:rsidRPr="005F1A6F" w:rsidRDefault="009F1448" w:rsidP="005F1A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sdt>
              <w:sdtPr>
                <w:rPr>
                  <w:rFonts w:cs="Calibri"/>
                  <w:sz w:val="28"/>
                  <w:szCs w:val="28"/>
                </w:rPr>
                <w:id w:val="-23971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F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5F1A6F">
              <w:rPr>
                <w:rFonts w:cs="Calibri"/>
                <w:sz w:val="28"/>
                <w:szCs w:val="28"/>
              </w:rPr>
              <w:t xml:space="preserve"> </w:t>
            </w:r>
            <w:r w:rsidR="005F1A6F">
              <w:rPr>
                <w:rFonts w:ascii="Arial" w:hAnsi="Arial" w:cs="Arial"/>
                <w:sz w:val="12"/>
                <w:szCs w:val="12"/>
              </w:rPr>
              <w:t xml:space="preserve">Superación de los umbrales </w:t>
            </w:r>
            <w:r w:rsidR="00315222">
              <w:rPr>
                <w:rFonts w:ascii="Arial" w:hAnsi="Arial" w:cs="Arial"/>
                <w:sz w:val="12"/>
                <w:szCs w:val="12"/>
              </w:rPr>
              <w:t>indicados en el artículo 72.1 de la Ley 22/2014</w:t>
            </w:r>
          </w:p>
        </w:tc>
      </w:tr>
      <w:tr w:rsidR="005F1A6F" w:rsidRPr="00C53D0B" w14:paraId="1F6288C9" w14:textId="77777777" w:rsidTr="00315222">
        <w:trPr>
          <w:trHeight w:val="227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CF07B" w14:textId="423F2B09" w:rsidR="005F1A6F" w:rsidRPr="00315222" w:rsidRDefault="009F1448" w:rsidP="005F1A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sdt>
              <w:sdtPr>
                <w:rPr>
                  <w:rFonts w:cs="Calibri"/>
                  <w:sz w:val="28"/>
                  <w:szCs w:val="28"/>
                </w:rPr>
                <w:id w:val="-107188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222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315222">
              <w:rPr>
                <w:rFonts w:cs="Calibri"/>
                <w:sz w:val="28"/>
                <w:szCs w:val="28"/>
              </w:rPr>
              <w:t xml:space="preserve"> </w:t>
            </w:r>
            <w:r w:rsidR="00315222">
              <w:rPr>
                <w:rFonts w:ascii="Arial" w:hAnsi="Arial" w:cs="Arial"/>
                <w:sz w:val="12"/>
                <w:szCs w:val="12"/>
              </w:rPr>
              <w:t>Comercialización de ECR entre inversores no profesionales, de conformidad con lo previsto en el artículo 75.2 de la Ley 22/2014</w:t>
            </w:r>
          </w:p>
        </w:tc>
      </w:tr>
      <w:tr w:rsidR="005F1A6F" w:rsidRPr="00C53D0B" w14:paraId="33118813" w14:textId="77777777" w:rsidTr="00315222">
        <w:trPr>
          <w:trHeight w:val="227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B225A" w14:textId="0FD394D2" w:rsidR="005F1A6F" w:rsidRPr="00315222" w:rsidRDefault="009F1448" w:rsidP="005F1A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sdt>
              <w:sdtPr>
                <w:rPr>
                  <w:rFonts w:cs="Calibri"/>
                  <w:sz w:val="28"/>
                  <w:szCs w:val="28"/>
                </w:rPr>
                <w:id w:val="41559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222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315222">
              <w:rPr>
                <w:rFonts w:cs="Calibri"/>
                <w:sz w:val="28"/>
                <w:szCs w:val="28"/>
              </w:rPr>
              <w:t xml:space="preserve"> </w:t>
            </w:r>
            <w:r w:rsidR="00A31839">
              <w:rPr>
                <w:rFonts w:ascii="Arial" w:hAnsi="Arial" w:cs="Arial"/>
                <w:sz w:val="12"/>
                <w:szCs w:val="12"/>
              </w:rPr>
              <w:t>Gestión y comercialización de entidades de inversión de forma transfronteriza de acuerdo con lo previsto en los artículos 80 y 81 de la Ley 22/2014</w:t>
            </w:r>
          </w:p>
        </w:tc>
      </w:tr>
      <w:tr w:rsidR="00674C51" w:rsidRPr="00C53D0B" w14:paraId="11D9C4EB" w14:textId="77777777" w:rsidTr="00EF6656">
        <w:trPr>
          <w:trHeight w:val="499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D6C1F" w14:textId="77777777" w:rsidR="00674C51" w:rsidRDefault="00674C51" w:rsidP="00C53D0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C53D0B" w:rsidRPr="00C53D0B" w14:paraId="63EE88FB" w14:textId="77777777" w:rsidTr="00674C51">
        <w:trPr>
          <w:trHeight w:val="405"/>
        </w:trPr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C70AE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B8AD8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4CD2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943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504D"/>
            <w:vAlign w:val="center"/>
            <w:hideMark/>
          </w:tcPr>
          <w:p w14:paraId="3A11F1A7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53D0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Actividades (art. 42 Ley 22/2014)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05395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455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504D"/>
            <w:vAlign w:val="center"/>
            <w:hideMark/>
          </w:tcPr>
          <w:p w14:paraId="394352A5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53D0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Tipo de inversores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63C6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</w:tr>
      <w:tr w:rsidR="00576D54" w:rsidRPr="00C53D0B" w14:paraId="4E703D7B" w14:textId="77777777" w:rsidTr="00674C51">
        <w:trPr>
          <w:trHeight w:val="296"/>
        </w:trPr>
        <w:tc>
          <w:tcPr>
            <w:tcW w:w="44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109EE28" w14:textId="77777777" w:rsidR="00576D54" w:rsidRPr="00C53D0B" w:rsidRDefault="00576D54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8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50260BB" w14:textId="77777777" w:rsidR="00576D54" w:rsidRPr="00C53D0B" w:rsidRDefault="00576D54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5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A480" w14:textId="77777777" w:rsidR="00576D54" w:rsidRPr="00C53D0B" w:rsidRDefault="00576D54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48FAD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Gestión de carteras de inversión, control y gestión de sus riesgos (art. 42.3)</w:t>
            </w:r>
          </w:p>
        </w:tc>
        <w:tc>
          <w:tcPr>
            <w:tcW w:w="452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BD21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Administración (art.42.4 letra a))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A0A9" w14:textId="440190E6" w:rsidR="00576D54" w:rsidRPr="00C53D0B" w:rsidRDefault="00576D54" w:rsidP="00576D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 xml:space="preserve">Comercialización </w:t>
            </w:r>
            <w:r w:rsidRPr="00C53D0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br/>
              <w:t xml:space="preserve"> (art.42.4 letra b))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4F08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Otras actividades relacionadas con los activos de la entidad</w:t>
            </w:r>
            <w:r w:rsidRPr="00C53D0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br/>
              <w:t xml:space="preserve"> (art.42.4 letra c))</w:t>
            </w: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EF0C55E" w14:textId="77777777" w:rsidR="00576D54" w:rsidRPr="00C53D0B" w:rsidRDefault="00576D54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6A5C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 xml:space="preserve">Profesionales </w:t>
            </w:r>
            <w:r w:rsidRPr="00C53D0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br/>
              <w:t>(art.75.1)</w:t>
            </w:r>
          </w:p>
        </w:tc>
        <w:tc>
          <w:tcPr>
            <w:tcW w:w="508" w:type="pct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D22A4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No profesionales</w:t>
            </w:r>
            <w:r w:rsidRPr="00C53D0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br/>
              <w:t>(art. 75.2)</w:t>
            </w:r>
            <w:r w:rsidRPr="00C53D0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br/>
              <w:t>RE (345/2013) y RE (346/2013)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B18A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Otros inversores</w:t>
            </w:r>
            <w:r w:rsidRPr="00C53D0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br/>
              <w:t>(art. 75.4)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CB4F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Minoristas</w:t>
            </w:r>
            <w:r w:rsidRPr="00C53D0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br/>
              <w:t>RE (2015/760)</w:t>
            </w:r>
          </w:p>
        </w:tc>
        <w:tc>
          <w:tcPr>
            <w:tcW w:w="3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56CF" w14:textId="77777777" w:rsidR="00576D54" w:rsidRPr="00C53D0B" w:rsidRDefault="00576D54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</w:tr>
      <w:tr w:rsidR="00576D54" w:rsidRPr="00C53D0B" w14:paraId="5084B86B" w14:textId="77777777" w:rsidTr="009F1448">
        <w:trPr>
          <w:trHeight w:val="296"/>
        </w:trPr>
        <w:tc>
          <w:tcPr>
            <w:tcW w:w="44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5281A" w14:textId="77777777" w:rsidR="00576D54" w:rsidRPr="00C53D0B" w:rsidRDefault="00576D54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8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203A06" w14:textId="77777777" w:rsidR="00576D54" w:rsidRPr="00C53D0B" w:rsidRDefault="00576D54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5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EC414" w14:textId="77777777" w:rsidR="00576D54" w:rsidRPr="00C53D0B" w:rsidRDefault="00576D54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95338C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45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3424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6273" w14:textId="575E3896" w:rsidR="00576D54" w:rsidRPr="00C53D0B" w:rsidRDefault="00576D54" w:rsidP="00576D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España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F7FB" w14:textId="311D367D" w:rsidR="00576D54" w:rsidRPr="00C53D0B" w:rsidRDefault="00576D54" w:rsidP="00576D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Unión Europea</w:t>
            </w:r>
          </w:p>
        </w:tc>
        <w:tc>
          <w:tcPr>
            <w:tcW w:w="42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4D26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9731C" w14:textId="77777777" w:rsidR="00576D54" w:rsidRPr="00C53D0B" w:rsidRDefault="00576D54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DDDF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50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E9B903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2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6B74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3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FFEF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3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82F8B" w14:textId="77777777" w:rsidR="00576D54" w:rsidRPr="00C53D0B" w:rsidRDefault="00576D54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</w:tr>
      <w:tr w:rsidR="00EB1B55" w:rsidRPr="00C53D0B" w14:paraId="1C0FB488" w14:textId="77777777" w:rsidTr="009F1448">
        <w:trPr>
          <w:trHeight w:val="170"/>
        </w:trPr>
        <w:tc>
          <w:tcPr>
            <w:tcW w:w="10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824F" w14:textId="77777777" w:rsidR="00576D54" w:rsidRPr="00C53D0B" w:rsidRDefault="00576D54" w:rsidP="00C53D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Fondos de Capital Riesgo - FCR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AD663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4497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F731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750A4" w14:textId="26D52ED2" w:rsidR="00576D54" w:rsidRPr="00C53D0B" w:rsidRDefault="00576D54" w:rsidP="00C53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59C1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  <w:r w:rsidRPr="00C53D0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9011B" w14:textId="77777777" w:rsidR="00576D54" w:rsidRPr="00C53D0B" w:rsidRDefault="00576D54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20ED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8262C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4C69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F93D99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EE52" w14:textId="77777777" w:rsidR="00576D54" w:rsidRPr="00C53D0B" w:rsidRDefault="00576D54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</w:tr>
      <w:tr w:rsidR="00EB1B55" w:rsidRPr="00C53D0B" w14:paraId="60C0CF74" w14:textId="77777777" w:rsidTr="009F1448">
        <w:trPr>
          <w:trHeight w:val="170"/>
        </w:trPr>
        <w:tc>
          <w:tcPr>
            <w:tcW w:w="10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78BC" w14:textId="77777777" w:rsidR="00576D54" w:rsidRPr="00C53D0B" w:rsidRDefault="00576D54" w:rsidP="00C53D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Sociedades de Capital Riesgo - SCR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D8808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7C89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5E5FF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E879C" w14:textId="2B8F6797" w:rsidR="00576D54" w:rsidRPr="00C53D0B" w:rsidRDefault="00576D54" w:rsidP="00C53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3E78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  <w:r w:rsidRPr="00C53D0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A506B" w14:textId="77777777" w:rsidR="00576D54" w:rsidRPr="00C53D0B" w:rsidRDefault="00576D54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F602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97C19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AEF7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76F213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B384" w14:textId="77777777" w:rsidR="00576D54" w:rsidRPr="00C53D0B" w:rsidRDefault="00576D54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</w:tr>
      <w:tr w:rsidR="00EB1B55" w:rsidRPr="00C53D0B" w14:paraId="65B3ECDB" w14:textId="77777777" w:rsidTr="009F1448">
        <w:trPr>
          <w:trHeight w:val="170"/>
        </w:trPr>
        <w:tc>
          <w:tcPr>
            <w:tcW w:w="10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82C2" w14:textId="77777777" w:rsidR="00576D54" w:rsidRPr="00C53D0B" w:rsidRDefault="00576D54" w:rsidP="00C53D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Fondos de Inversión Colectiva de tipo cerrado - FICC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C42B7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3215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E63409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0008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C23C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1F788" w14:textId="645CF0EE" w:rsidR="00576D54" w:rsidRPr="00C53D0B" w:rsidRDefault="00576D54" w:rsidP="00C53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8210C4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  <w:r w:rsidRPr="00C53D0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32DA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  <w:r w:rsidRPr="00C53D0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DB494" w14:textId="77777777" w:rsidR="00576D54" w:rsidRPr="00C53D0B" w:rsidRDefault="00576D54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745F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EDE3BD9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AADDC7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0B1580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44B328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CF56" w14:textId="77777777" w:rsidR="00576D54" w:rsidRPr="00C53D0B" w:rsidRDefault="00576D54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</w:tr>
      <w:tr w:rsidR="00EB1B55" w:rsidRPr="00C53D0B" w14:paraId="55A87020" w14:textId="77777777" w:rsidTr="009F1448">
        <w:trPr>
          <w:trHeight w:val="170"/>
        </w:trPr>
        <w:tc>
          <w:tcPr>
            <w:tcW w:w="10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8CDD" w14:textId="77777777" w:rsidR="00576D54" w:rsidRPr="00C53D0B" w:rsidRDefault="00576D54" w:rsidP="00C53D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Sociedades de Inversión Colectiva de tipo cerrado - SICC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2C511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DB4B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09766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F95F9" w14:textId="22BBA11D" w:rsidR="00576D54" w:rsidRPr="00C53D0B" w:rsidRDefault="00576D54" w:rsidP="00C53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96779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  <w:r w:rsidRPr="00C53D0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343BB" w14:textId="77777777" w:rsidR="00576D54" w:rsidRPr="00C53D0B" w:rsidRDefault="00576D54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2E4F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FBF4A38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8EFEB1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D968E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159FA6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89E2" w14:textId="77777777" w:rsidR="00576D54" w:rsidRPr="00C53D0B" w:rsidRDefault="00576D54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</w:tr>
      <w:tr w:rsidR="00EB1B55" w:rsidRPr="00C53D0B" w14:paraId="4CE6BC93" w14:textId="77777777" w:rsidTr="009F1448">
        <w:trPr>
          <w:trHeight w:val="170"/>
        </w:trPr>
        <w:tc>
          <w:tcPr>
            <w:tcW w:w="10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7157" w14:textId="77777777" w:rsidR="00576D54" w:rsidRPr="00C53D0B" w:rsidRDefault="00576D54" w:rsidP="00C53D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Fondos de Capital Riesgo Europeos - FCRE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2D7CB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61A3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9E16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76A5B" w14:textId="0885122B" w:rsidR="00576D54" w:rsidRPr="00C53D0B" w:rsidRDefault="00576D54" w:rsidP="00C53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7EB1E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  <w:r w:rsidRPr="00C53D0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3B15F" w14:textId="77777777" w:rsidR="00576D54" w:rsidRPr="00C53D0B" w:rsidRDefault="00576D54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4A53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83090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D90E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22D8A3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A3EE" w14:textId="77777777" w:rsidR="00576D54" w:rsidRPr="00C53D0B" w:rsidRDefault="00576D54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</w:tr>
      <w:tr w:rsidR="00EB1B55" w:rsidRPr="00C53D0B" w14:paraId="3F9505AE" w14:textId="77777777" w:rsidTr="009F1448">
        <w:trPr>
          <w:trHeight w:val="170"/>
        </w:trPr>
        <w:tc>
          <w:tcPr>
            <w:tcW w:w="10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2872" w14:textId="77777777" w:rsidR="00576D54" w:rsidRPr="00C53D0B" w:rsidRDefault="00576D54" w:rsidP="00C53D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Fondos de Emprendimiento Social Europeos - FESE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57D79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5F8D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B8048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D80D5" w14:textId="63D36EB8" w:rsidR="00576D54" w:rsidRPr="00C53D0B" w:rsidRDefault="00576D54" w:rsidP="00C53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458B3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  <w:r w:rsidRPr="00C53D0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BA576" w14:textId="77777777" w:rsidR="00576D54" w:rsidRPr="00C53D0B" w:rsidRDefault="00576D54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A949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63473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254D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5EC8D3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15ED" w14:textId="77777777" w:rsidR="00576D54" w:rsidRPr="00C53D0B" w:rsidRDefault="00576D54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</w:tr>
      <w:tr w:rsidR="00EB1B55" w:rsidRPr="00C53D0B" w14:paraId="7EDF1C5E" w14:textId="77777777" w:rsidTr="009F1448">
        <w:trPr>
          <w:trHeight w:val="170"/>
        </w:trPr>
        <w:tc>
          <w:tcPr>
            <w:tcW w:w="10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C338" w14:textId="77777777" w:rsidR="00576D54" w:rsidRPr="00C53D0B" w:rsidRDefault="00576D54" w:rsidP="00C53D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Fondos de Inversión a Largo Plazo Europeos - FILPE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92178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88A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0ED3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6B7FF" w14:textId="537DCB1E" w:rsidR="00576D54" w:rsidRPr="00C53D0B" w:rsidRDefault="00576D54" w:rsidP="00C53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7E83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  <w:r w:rsidRPr="00C53D0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B4F5E" w14:textId="77777777" w:rsidR="00576D54" w:rsidRPr="00C53D0B" w:rsidRDefault="00576D54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9294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411E7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B876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764A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AC42" w14:textId="77777777" w:rsidR="00576D54" w:rsidRPr="00C53D0B" w:rsidRDefault="00576D54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</w:tr>
      <w:tr w:rsidR="00EB1B55" w:rsidRPr="00C53D0B" w14:paraId="06B5A0DC" w14:textId="77777777" w:rsidTr="009F1448">
        <w:trPr>
          <w:trHeight w:val="170"/>
        </w:trPr>
        <w:tc>
          <w:tcPr>
            <w:tcW w:w="10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96F7" w14:textId="2A76A20E" w:rsidR="007F017F" w:rsidRDefault="007F017F" w:rsidP="00C53D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7F017F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FIA similares a ECR/EICC,</w:t>
            </w:r>
            <w:r w:rsidR="00A23A44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</w:t>
            </w:r>
            <w:r w:rsidR="00A23A44" w:rsidRPr="007F017F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FCRE</w:t>
            </w:r>
            <w:r w:rsidR="00A23A44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, </w:t>
            </w:r>
            <w:r w:rsidR="00A23A44" w:rsidRPr="007F017F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FESE</w:t>
            </w:r>
            <w:r w:rsidR="00A23A44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o </w:t>
            </w:r>
            <w:r w:rsidR="00A23A44" w:rsidRPr="007F017F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FILPE</w:t>
            </w:r>
            <w:r w:rsidR="00A23A44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,</w:t>
            </w:r>
          </w:p>
          <w:p w14:paraId="50502B6C" w14:textId="2C564464" w:rsidR="00576D54" w:rsidRPr="00C53D0B" w:rsidRDefault="007F017F" w:rsidP="00C53D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7F017F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establecidos en la Unión Europea</w:t>
            </w:r>
            <w:r w:rsidR="00191845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(especifique lo que proceda)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EB004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64DE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CA9D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16335" w14:textId="5CAB77EE" w:rsidR="00576D54" w:rsidRPr="00C53D0B" w:rsidRDefault="00576D54" w:rsidP="00C53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79176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  <w:r w:rsidRPr="00C53D0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45854" w14:textId="77777777" w:rsidR="00576D54" w:rsidRPr="00C53D0B" w:rsidRDefault="00576D54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424B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4FE6E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8ADF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365F" w14:textId="77777777" w:rsidR="00576D54" w:rsidRPr="00C53D0B" w:rsidRDefault="00576D54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E8C" w14:textId="77777777" w:rsidR="00576D54" w:rsidRPr="00C53D0B" w:rsidRDefault="00576D54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</w:tr>
      <w:tr w:rsidR="00EB1B55" w:rsidRPr="00C53D0B" w14:paraId="3C054C00" w14:textId="77777777" w:rsidTr="00674C51">
        <w:trPr>
          <w:trHeight w:val="170"/>
        </w:trPr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8BA8B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916D2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D7C90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07282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5C907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E0FA7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B21AE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7E9E6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506A8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D164C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D5574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3EF92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AA93A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AF334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109A1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B2328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07BD1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AC2F1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</w:tr>
      <w:tr w:rsidR="00EB1B55" w:rsidRPr="00C53D0B" w14:paraId="0948F6B8" w14:textId="77777777" w:rsidTr="00674C51">
        <w:trPr>
          <w:trHeight w:val="300"/>
        </w:trPr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17B89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D00F4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A3D5F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15036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EF445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DCDF0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245FB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38733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68147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A3ACA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E217C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7900A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DA6B2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0FD6B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6A3FF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E5B55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2A2B9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95AB0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</w:tr>
      <w:tr w:rsidR="00C53D0B" w:rsidRPr="00C53D0B" w14:paraId="5B21013D" w14:textId="77777777" w:rsidTr="00674C51">
        <w:trPr>
          <w:trHeight w:val="283"/>
        </w:trPr>
        <w:tc>
          <w:tcPr>
            <w:tcW w:w="1306" w:type="pct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C0504D"/>
            <w:vAlign w:val="center"/>
            <w:hideMark/>
          </w:tcPr>
          <w:p w14:paraId="4F2DB028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53D0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Servicios de inversión</w:t>
            </w:r>
          </w:p>
        </w:tc>
        <w:tc>
          <w:tcPr>
            <w:tcW w:w="276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14:paraId="26CBDB07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53D0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Instrumentos financieros (Anexo TRLMV por remisión del artículo 2)</w:t>
            </w:r>
          </w:p>
        </w:tc>
        <w:tc>
          <w:tcPr>
            <w:tcW w:w="9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14:paraId="759E75FA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53D0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Clientes</w:t>
            </w:r>
          </w:p>
        </w:tc>
      </w:tr>
      <w:tr w:rsidR="00576D54" w:rsidRPr="00C53D0B" w14:paraId="06D53E99" w14:textId="77777777" w:rsidTr="00674C51">
        <w:trPr>
          <w:trHeight w:val="227"/>
        </w:trPr>
        <w:tc>
          <w:tcPr>
            <w:tcW w:w="44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C396019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es-ES"/>
              </w:rPr>
            </w:pPr>
            <w:r w:rsidRPr="00C53D0B">
              <w:rPr>
                <w:rFonts w:ascii="Calibri" w:eastAsia="Times New Roman" w:hAnsi="Calibri" w:cs="Times New Roman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02857E0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ES"/>
              </w:rPr>
            </w:pPr>
            <w:r w:rsidRPr="00C53D0B">
              <w:rPr>
                <w:rFonts w:ascii="Calibri" w:eastAsia="Times New Roman" w:hAnsi="Calibri" w:cs="Times New Roman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6C02071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0"/>
                <w:szCs w:val="20"/>
                <w:lang w:eastAsia="es-ES"/>
              </w:rPr>
            </w:pPr>
            <w:r w:rsidRPr="00C53D0B">
              <w:rPr>
                <w:rFonts w:ascii="Wingdings" w:eastAsia="Times New Roman" w:hAnsi="Wingdings" w:cs="Times New Roman"/>
                <w:sz w:val="20"/>
                <w:szCs w:val="20"/>
                <w:lang w:eastAsia="es-ES"/>
              </w:rPr>
              <w:t>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3A95064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a)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17DCECA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b)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272F9A5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c)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FDFF5BF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d)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DE3932D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e)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E9209AE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f)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38A1401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g)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32E4241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h)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0B093ED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i)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127BC8D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j)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C790B57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k)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AB5098E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Minoristas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E3C8932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Profesionales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67F956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Contrapartes elegibles</w:t>
            </w:r>
          </w:p>
        </w:tc>
      </w:tr>
      <w:tr w:rsidR="00C53D0B" w:rsidRPr="00C53D0B" w14:paraId="5FDEE647" w14:textId="77777777" w:rsidTr="00674C51">
        <w:trPr>
          <w:trHeight w:val="510"/>
        </w:trPr>
        <w:tc>
          <w:tcPr>
            <w:tcW w:w="10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2BB4" w14:textId="208661B7" w:rsidR="00C53D0B" w:rsidRPr="00C53D0B" w:rsidRDefault="00C53D0B" w:rsidP="00C53D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Gestión discrecional e individualizada de carteras de inversiones, incluidas las pertenecientes a fondos de pensiones (art. 43.1.a))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C741A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8EEFDF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952378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7E63F8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CE15D6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86611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E08445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F530F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625A5C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17BA0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07AE0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69D5F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00F9E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FC3FAE4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C7CEEB7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ES"/>
              </w:rPr>
            </w:pPr>
            <w:r w:rsidRPr="00C53D0B">
              <w:rPr>
                <w:rFonts w:ascii="Calibri" w:eastAsia="Times New Roman" w:hAnsi="Calibri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C53D0B" w:rsidRPr="00C53D0B" w14:paraId="448FD7B9" w14:textId="77777777" w:rsidTr="00674C51">
        <w:trPr>
          <w:trHeight w:val="227"/>
        </w:trPr>
        <w:tc>
          <w:tcPr>
            <w:tcW w:w="10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1F1E" w14:textId="77777777" w:rsidR="00C53D0B" w:rsidRPr="00C53D0B" w:rsidRDefault="00C53D0B" w:rsidP="00C53D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Asesoramiento sobre inversiones (art.43.</w:t>
            </w:r>
            <w:proofErr w:type="gramStart"/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1.b</w:t>
            </w:r>
            <w:proofErr w:type="gramEnd"/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))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F775E6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2D4A4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547A7B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EBB7E4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FAA5A8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B1F339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CCBFB4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328BE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9EDE62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C63BE1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F3FE54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70C350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1DC5C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6F787C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DF653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es-ES"/>
              </w:rPr>
            </w:pPr>
          </w:p>
        </w:tc>
      </w:tr>
      <w:tr w:rsidR="00C53D0B" w:rsidRPr="00C53D0B" w14:paraId="6D873276" w14:textId="77777777" w:rsidTr="00674C51">
        <w:trPr>
          <w:trHeight w:val="567"/>
        </w:trPr>
        <w:tc>
          <w:tcPr>
            <w:tcW w:w="10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9A90" w14:textId="77777777" w:rsidR="00C53D0B" w:rsidRPr="00C53D0B" w:rsidRDefault="00C53D0B" w:rsidP="00C53D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Custodia y administración de las participaciones de los fondos de inversión y, en su caso, de las acciones de las sociedades de inversión, de los FCRE y FESE (art. 43.1.c))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5D75A7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7784B8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B8D31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D45E81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A3C33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4595A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84B008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1F0AF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B31E1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956970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AF2AF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3D0D4D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3401C4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3477EC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69A8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ES"/>
              </w:rPr>
            </w:pPr>
            <w:r w:rsidRPr="00C53D0B">
              <w:rPr>
                <w:rFonts w:ascii="Calibri" w:eastAsia="Times New Roman" w:hAnsi="Calibri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C53D0B" w:rsidRPr="00C53D0B" w14:paraId="7111C5AC" w14:textId="77777777" w:rsidTr="00674C51">
        <w:trPr>
          <w:trHeight w:val="518"/>
        </w:trPr>
        <w:tc>
          <w:tcPr>
            <w:tcW w:w="10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D04D" w14:textId="77777777" w:rsidR="00C53D0B" w:rsidRPr="00C53D0B" w:rsidRDefault="00C53D0B" w:rsidP="00C53D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Recepción y transmisión de órdenes de clientes en relación con uno o más instrumentos financieros (art. 43.1.d))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EF087F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5A09D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8F94E1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F6084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68D8F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1661E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174518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C28C66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91075D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43A41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B7D53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939BFC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413A6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29FF2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DC2E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</w:tr>
      <w:tr w:rsidR="00EB1B55" w:rsidRPr="00C53D0B" w14:paraId="4471B89E" w14:textId="77777777" w:rsidTr="00674C51">
        <w:trPr>
          <w:trHeight w:val="300"/>
        </w:trPr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94627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52AF3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D6B85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28C7C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4293F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F1234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A3732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45EFF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D0A58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2A42A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0C30F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8148E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95A0A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FEBED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AC913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0BFFC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1F778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F9707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</w:tr>
      <w:tr w:rsidR="00495ED5" w:rsidRPr="00C53D0B" w14:paraId="242D87FB" w14:textId="77777777" w:rsidTr="00674C51">
        <w:trPr>
          <w:trHeight w:val="300"/>
        </w:trPr>
        <w:tc>
          <w:tcPr>
            <w:tcW w:w="1079" w:type="pct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504D"/>
            <w:vAlign w:val="center"/>
            <w:hideMark/>
          </w:tcPr>
          <w:p w14:paraId="373D649D" w14:textId="77777777" w:rsidR="00495ED5" w:rsidRPr="00C53D0B" w:rsidRDefault="00495ED5" w:rsidP="00EB67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Otras actividades </w:t>
            </w:r>
            <w:r w:rsidRPr="00C53D0B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C44D67" w14:textId="09047B9C" w:rsidR="00495ED5" w:rsidRPr="00495ED5" w:rsidRDefault="00495ED5" w:rsidP="00495ED5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0"/>
                <w:szCs w:val="20"/>
                <w:lang w:eastAsia="es-ES"/>
              </w:rPr>
            </w:pPr>
            <w:r w:rsidRPr="00C53D0B">
              <w:rPr>
                <w:rFonts w:ascii="Wingdings" w:eastAsia="Times New Roman" w:hAnsi="Wingdings" w:cs="Times New Roman"/>
                <w:sz w:val="20"/>
                <w:szCs w:val="20"/>
                <w:lang w:eastAsia="es-ES"/>
              </w:rPr>
              <w:t>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A579C" w14:textId="77777777" w:rsidR="00495ED5" w:rsidRPr="00495ED5" w:rsidRDefault="00495ED5" w:rsidP="00495ED5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FEACB" w14:textId="77777777" w:rsidR="00495ED5" w:rsidRPr="00C53D0B" w:rsidRDefault="00495ED5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F2F88" w14:textId="77777777" w:rsidR="00495ED5" w:rsidRPr="00C53D0B" w:rsidRDefault="00495ED5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F60AF" w14:textId="77777777" w:rsidR="00495ED5" w:rsidRPr="00C53D0B" w:rsidRDefault="00495ED5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CB8BF" w14:textId="77777777" w:rsidR="00495ED5" w:rsidRPr="00C53D0B" w:rsidRDefault="00495ED5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84072" w14:textId="77777777" w:rsidR="00495ED5" w:rsidRPr="00C53D0B" w:rsidRDefault="00495ED5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D1836" w14:textId="77777777" w:rsidR="00495ED5" w:rsidRPr="00C53D0B" w:rsidRDefault="00495ED5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6BA0D" w14:textId="77777777" w:rsidR="00495ED5" w:rsidRPr="00C53D0B" w:rsidRDefault="00495ED5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C72A4" w14:textId="77777777" w:rsidR="00495ED5" w:rsidRPr="00C53D0B" w:rsidRDefault="00495ED5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6E967" w14:textId="77777777" w:rsidR="00495ED5" w:rsidRPr="00C53D0B" w:rsidRDefault="00495ED5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4D695" w14:textId="77777777" w:rsidR="00495ED5" w:rsidRPr="00C53D0B" w:rsidRDefault="00495ED5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8D485" w14:textId="77777777" w:rsidR="00495ED5" w:rsidRPr="00C53D0B" w:rsidRDefault="00495ED5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DA33E" w14:textId="77777777" w:rsidR="00495ED5" w:rsidRPr="00C53D0B" w:rsidRDefault="00495ED5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C72D2" w14:textId="77777777" w:rsidR="00495ED5" w:rsidRPr="00C53D0B" w:rsidRDefault="00495ED5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</w:tr>
      <w:tr w:rsidR="00C53D0B" w:rsidRPr="00C53D0B" w14:paraId="2FC81816" w14:textId="77777777" w:rsidTr="00674C51">
        <w:trPr>
          <w:trHeight w:val="397"/>
        </w:trPr>
        <w:tc>
          <w:tcPr>
            <w:tcW w:w="10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B0F6C" w14:textId="77777777" w:rsidR="00C53D0B" w:rsidRPr="00C53D0B" w:rsidRDefault="00C53D0B" w:rsidP="00C53D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Comercialización de Planes de Pensiones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6E84" w14:textId="77777777" w:rsidR="00C53D0B" w:rsidRPr="00C53D0B" w:rsidRDefault="00C53D0B" w:rsidP="00C5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C53D0B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B6DFC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72095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9CB45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7F96B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87888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4BA37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8D4C2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6C4DC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AF01B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A20E4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C7F94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725CF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26D42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66EDE" w14:textId="77777777" w:rsidR="00C53D0B" w:rsidRPr="00C53D0B" w:rsidRDefault="00C53D0B" w:rsidP="00C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</w:tr>
    </w:tbl>
    <w:p w14:paraId="2A50CAE0" w14:textId="77777777" w:rsidR="00DE7649" w:rsidRDefault="009F1448" w:rsidP="00674C51"/>
    <w:sectPr w:rsidR="00DE7649" w:rsidSect="00674C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6416E"/>
    <w:multiLevelType w:val="hybridMultilevel"/>
    <w:tmpl w:val="CD0AA8BA"/>
    <w:lvl w:ilvl="0" w:tplc="3C865A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006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0B"/>
    <w:rsid w:val="00191845"/>
    <w:rsid w:val="00315222"/>
    <w:rsid w:val="00495ED5"/>
    <w:rsid w:val="00576D54"/>
    <w:rsid w:val="005F1A6F"/>
    <w:rsid w:val="00674C51"/>
    <w:rsid w:val="007C3A85"/>
    <w:rsid w:val="007F017F"/>
    <w:rsid w:val="009F1448"/>
    <w:rsid w:val="00A23A44"/>
    <w:rsid w:val="00A31839"/>
    <w:rsid w:val="00A85774"/>
    <w:rsid w:val="00C53D0B"/>
    <w:rsid w:val="00EB1B55"/>
    <w:rsid w:val="00EB671B"/>
    <w:rsid w:val="00EF6656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D53C6"/>
  <w15:docId w15:val="{78947957-67FE-4F79-8D1B-BAE6CE1C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3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3D0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F1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4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CNMV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 Martín Martín</dc:creator>
  <cp:lastModifiedBy>Rosario Martín Martín</cp:lastModifiedBy>
  <cp:revision>8</cp:revision>
  <dcterms:created xsi:type="dcterms:W3CDTF">2022-06-01T06:48:00Z</dcterms:created>
  <dcterms:modified xsi:type="dcterms:W3CDTF">2022-06-27T10:45:00Z</dcterms:modified>
</cp:coreProperties>
</file>